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08" w:rsidRDefault="003B5608" w:rsidP="003B5608">
      <w:r>
        <w:rPr>
          <w:noProof/>
          <w:lang w:val="en-US"/>
        </w:rPr>
        <w:drawing>
          <wp:anchor distT="0" distB="0" distL="114300" distR="114300" simplePos="0" relativeHeight="251659264" behindDoc="1" locked="0" layoutInCell="1" allowOverlap="1" wp14:anchorId="7CE6B0ED" wp14:editId="391E7533">
            <wp:simplePos x="0" y="0"/>
            <wp:positionH relativeFrom="margin">
              <wp:posOffset>161925</wp:posOffset>
            </wp:positionH>
            <wp:positionV relativeFrom="paragraph">
              <wp:posOffset>-1038225</wp:posOffset>
            </wp:positionV>
            <wp:extent cx="5294766" cy="2032302"/>
            <wp:effectExtent l="0" t="0" r="0" b="0"/>
            <wp:wrapNone/>
            <wp:docPr id="3" name="Picture 3"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logo_ho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4766" cy="2032302"/>
                    </a:xfrm>
                    <a:prstGeom prst="rect">
                      <a:avLst/>
                    </a:prstGeom>
                    <a:noFill/>
                  </pic:spPr>
                </pic:pic>
              </a:graphicData>
            </a:graphic>
            <wp14:sizeRelH relativeFrom="page">
              <wp14:pctWidth>0</wp14:pctWidth>
            </wp14:sizeRelH>
            <wp14:sizeRelV relativeFrom="page">
              <wp14:pctHeight>0</wp14:pctHeight>
            </wp14:sizeRelV>
          </wp:anchor>
        </w:drawing>
      </w:r>
    </w:p>
    <w:p w:rsidR="003B5608" w:rsidRDefault="003B5608" w:rsidP="003B5608">
      <w:pPr>
        <w:jc w:val="center"/>
        <w:rPr>
          <w:rFonts w:ascii="Agency FB" w:hAnsi="Agency FB"/>
          <w:b/>
          <w:noProof/>
          <w:color w:val="538135" w:themeColor="accent6" w:themeShade="BF"/>
          <w:sz w:val="40"/>
          <w:szCs w:val="36"/>
        </w:rPr>
      </w:pPr>
    </w:p>
    <w:p w:rsidR="003B5608" w:rsidRDefault="003B5608" w:rsidP="003B5608">
      <w:pPr>
        <w:jc w:val="center"/>
        <w:rPr>
          <w:rFonts w:ascii="Agency FB" w:hAnsi="Agency FB"/>
          <w:b/>
          <w:noProof/>
          <w:color w:val="538135" w:themeColor="accent6" w:themeShade="BF"/>
          <w:sz w:val="40"/>
          <w:szCs w:val="36"/>
        </w:rPr>
      </w:pPr>
    </w:p>
    <w:p w:rsidR="003B5608" w:rsidRPr="004A558A" w:rsidRDefault="003B5608" w:rsidP="003B5608">
      <w:pPr>
        <w:jc w:val="center"/>
        <w:rPr>
          <w:rFonts w:ascii="Agency FB" w:hAnsi="Agency FB"/>
          <w:b/>
          <w:noProof/>
          <w:color w:val="538135" w:themeColor="accent6" w:themeShade="BF"/>
          <w:sz w:val="40"/>
          <w:szCs w:val="36"/>
        </w:rPr>
      </w:pPr>
      <w:r w:rsidRPr="004A558A">
        <w:rPr>
          <w:rFonts w:ascii="Agency FB" w:hAnsi="Agency FB"/>
          <w:b/>
          <w:noProof/>
          <w:color w:val="538135" w:themeColor="accent6" w:themeShade="BF"/>
          <w:sz w:val="40"/>
          <w:szCs w:val="36"/>
        </w:rPr>
        <w:t>COOK ISLANDS GOVERNMENT SCHOLARHIP</w:t>
      </w:r>
    </w:p>
    <w:p w:rsidR="003B5608" w:rsidRDefault="003B5608" w:rsidP="003B5608">
      <w:pPr>
        <w:jc w:val="center"/>
        <w:rPr>
          <w:rFonts w:ascii="Agency FB" w:hAnsi="Agency FB"/>
          <w:b/>
          <w:noProof/>
          <w:color w:val="538135" w:themeColor="accent6" w:themeShade="BF"/>
          <w:sz w:val="40"/>
          <w:szCs w:val="36"/>
        </w:rPr>
      </w:pPr>
      <w:r w:rsidRPr="004A558A">
        <w:rPr>
          <w:rFonts w:ascii="Agency FB" w:hAnsi="Agency FB"/>
          <w:b/>
          <w:noProof/>
          <w:color w:val="538135" w:themeColor="accent6" w:themeShade="BF"/>
          <w:sz w:val="40"/>
          <w:szCs w:val="36"/>
        </w:rPr>
        <w:t>(TE REINGA AKATAUNGA’ANGA</w:t>
      </w:r>
      <w:r w:rsidR="000703C3">
        <w:rPr>
          <w:rFonts w:ascii="Agency FB" w:hAnsi="Agency FB"/>
          <w:b/>
          <w:noProof/>
          <w:color w:val="538135" w:themeColor="accent6" w:themeShade="BF"/>
          <w:sz w:val="40"/>
          <w:szCs w:val="36"/>
        </w:rPr>
        <w:t>)</w:t>
      </w:r>
    </w:p>
    <w:p w:rsidR="003B5608" w:rsidRDefault="003B5608" w:rsidP="003B5608">
      <w:pPr>
        <w:rPr>
          <w:rFonts w:ascii="Agency FB" w:hAnsi="Agency FB"/>
          <w:b/>
          <w:noProof/>
          <w:color w:val="538135" w:themeColor="accent6" w:themeShade="BF"/>
          <w:sz w:val="40"/>
          <w:szCs w:val="36"/>
          <w:u w:val="single"/>
        </w:rPr>
      </w:pPr>
    </w:p>
    <w:p w:rsidR="003B5608" w:rsidRDefault="003B5608" w:rsidP="003B5608">
      <w:pPr>
        <w:rPr>
          <w:rFonts w:ascii="Agency FB" w:hAnsi="Agency FB"/>
          <w:b/>
          <w:noProof/>
          <w:color w:val="538135" w:themeColor="accent6" w:themeShade="BF"/>
          <w:sz w:val="40"/>
          <w:szCs w:val="36"/>
          <w:u w:val="single"/>
        </w:rPr>
      </w:pPr>
      <w:r>
        <w:rPr>
          <w:rFonts w:ascii="Agency FB" w:hAnsi="Agency FB"/>
          <w:b/>
          <w:noProof/>
          <w:color w:val="538135" w:themeColor="accent6" w:themeShade="BF"/>
          <w:sz w:val="40"/>
          <w:szCs w:val="36"/>
          <w:u w:val="single"/>
        </w:rPr>
        <w:t>INTERNATIONA</w:t>
      </w:r>
      <w:bookmarkStart w:id="0" w:name="_GoBack"/>
      <w:bookmarkEnd w:id="0"/>
      <w:r>
        <w:rPr>
          <w:rFonts w:ascii="Agency FB" w:hAnsi="Agency FB"/>
          <w:b/>
          <w:noProof/>
          <w:color w:val="538135" w:themeColor="accent6" w:themeShade="BF"/>
          <w:sz w:val="40"/>
          <w:szCs w:val="36"/>
          <w:u w:val="single"/>
        </w:rPr>
        <w:t>L</w:t>
      </w:r>
      <w:r w:rsidRPr="004A558A">
        <w:rPr>
          <w:rFonts w:ascii="Agency FB" w:hAnsi="Agency FB"/>
          <w:b/>
          <w:noProof/>
          <w:color w:val="538135" w:themeColor="accent6" w:themeShade="BF"/>
          <w:sz w:val="40"/>
          <w:szCs w:val="36"/>
          <w:u w:val="single"/>
        </w:rPr>
        <w:t xml:space="preserve"> OPTIONS</w:t>
      </w:r>
    </w:p>
    <w:p w:rsidR="003B5608" w:rsidRDefault="003B5608" w:rsidP="003B5608">
      <w:pPr>
        <w:tabs>
          <w:tab w:val="left" w:pos="3129"/>
        </w:tabs>
        <w:rPr>
          <w:b/>
        </w:rPr>
      </w:pPr>
    </w:p>
    <w:p w:rsidR="003B5608" w:rsidRPr="000703C3" w:rsidRDefault="000703C3" w:rsidP="003B5608">
      <w:pPr>
        <w:rPr>
          <w:rFonts w:ascii="Arial" w:hAnsi="Arial" w:cs="Arial"/>
          <w:b/>
          <w:u w:val="single"/>
        </w:rPr>
      </w:pPr>
      <w:r w:rsidRPr="000703C3">
        <w:rPr>
          <w:rFonts w:ascii="Arial" w:hAnsi="Arial" w:cs="Arial"/>
          <w:b/>
          <w:u w:val="single"/>
        </w:rPr>
        <w:t>1.   STUDY STARTER PACKS</w:t>
      </w:r>
    </w:p>
    <w:p w:rsidR="003B5608" w:rsidRPr="000703C3" w:rsidRDefault="003B5608" w:rsidP="003B5608">
      <w:pPr>
        <w:rPr>
          <w:rFonts w:ascii="Arial" w:hAnsi="Arial" w:cs="Arial"/>
          <w:b/>
          <w:i/>
          <w:szCs w:val="22"/>
        </w:rPr>
      </w:pPr>
      <w:r w:rsidRPr="000703C3">
        <w:rPr>
          <w:rFonts w:ascii="Arial" w:hAnsi="Arial" w:cs="Arial"/>
          <w:b/>
          <w:i/>
          <w:szCs w:val="22"/>
        </w:rPr>
        <w:t>What</w:t>
      </w:r>
      <w:r w:rsidR="000703C3" w:rsidRPr="000703C3">
        <w:rPr>
          <w:rFonts w:ascii="Arial" w:hAnsi="Arial" w:cs="Arial"/>
          <w:b/>
          <w:i/>
          <w:szCs w:val="22"/>
        </w:rPr>
        <w:t xml:space="preserve"> it covers</w:t>
      </w:r>
      <w:r w:rsidRPr="000703C3">
        <w:rPr>
          <w:rFonts w:ascii="Arial" w:hAnsi="Arial" w:cs="Arial"/>
          <w:b/>
          <w:i/>
          <w:szCs w:val="22"/>
        </w:rPr>
        <w:t>?</w:t>
      </w:r>
    </w:p>
    <w:p w:rsidR="003B5608" w:rsidRPr="008734DC" w:rsidRDefault="003B5608" w:rsidP="003B5608">
      <w:pPr>
        <w:rPr>
          <w:sz w:val="22"/>
          <w:szCs w:val="22"/>
        </w:rPr>
      </w:pPr>
      <w:r w:rsidRPr="008734DC">
        <w:rPr>
          <w:sz w:val="22"/>
          <w:szCs w:val="22"/>
        </w:rPr>
        <w:t xml:space="preserve">An initial one off grant to students wishing to travel overseas to study. The starter pack is available to first year students only. This includes mature students commencing any level of study. </w:t>
      </w:r>
    </w:p>
    <w:p w:rsidR="003B5608" w:rsidRPr="008734DC" w:rsidRDefault="003B5608" w:rsidP="003B5608">
      <w:pPr>
        <w:rPr>
          <w:sz w:val="22"/>
          <w:szCs w:val="22"/>
        </w:rPr>
      </w:pPr>
    </w:p>
    <w:p w:rsidR="003B5608" w:rsidRPr="008734DC" w:rsidRDefault="003B5608" w:rsidP="003B5608">
      <w:pPr>
        <w:rPr>
          <w:sz w:val="22"/>
          <w:szCs w:val="22"/>
        </w:rPr>
      </w:pPr>
      <w:r w:rsidRPr="008734DC">
        <w:rPr>
          <w:sz w:val="22"/>
          <w:szCs w:val="22"/>
        </w:rPr>
        <w:t>The grant provides</w:t>
      </w:r>
    </w:p>
    <w:p w:rsidR="003B5608" w:rsidRPr="008734DC" w:rsidRDefault="003B5608" w:rsidP="003B5608">
      <w:pPr>
        <w:rPr>
          <w:sz w:val="22"/>
          <w:szCs w:val="22"/>
        </w:rPr>
      </w:pPr>
      <w:r w:rsidRPr="008734DC">
        <w:rPr>
          <w:sz w:val="22"/>
          <w:szCs w:val="22"/>
        </w:rPr>
        <w:t>Flights: $1100 maximum</w:t>
      </w:r>
    </w:p>
    <w:p w:rsidR="003B5608" w:rsidRPr="008734DC" w:rsidRDefault="003B5608" w:rsidP="003B5608">
      <w:pPr>
        <w:rPr>
          <w:sz w:val="22"/>
          <w:szCs w:val="22"/>
        </w:rPr>
      </w:pPr>
      <w:r w:rsidRPr="008734DC">
        <w:rPr>
          <w:sz w:val="22"/>
          <w:szCs w:val="22"/>
        </w:rPr>
        <w:t>Establishment costs: $3000</w:t>
      </w:r>
    </w:p>
    <w:p w:rsidR="003B5608" w:rsidRPr="008734DC" w:rsidRDefault="003B5608" w:rsidP="003B5608">
      <w:pPr>
        <w:rPr>
          <w:sz w:val="22"/>
          <w:szCs w:val="22"/>
        </w:rPr>
      </w:pPr>
    </w:p>
    <w:p w:rsidR="003B5608" w:rsidRPr="000703C3" w:rsidRDefault="000703C3" w:rsidP="003B5608">
      <w:pPr>
        <w:rPr>
          <w:rFonts w:ascii="Arial" w:hAnsi="Arial" w:cs="Arial"/>
          <w:b/>
          <w:i/>
          <w:szCs w:val="22"/>
        </w:rPr>
      </w:pPr>
      <w:r w:rsidRPr="000703C3">
        <w:rPr>
          <w:rFonts w:ascii="Arial" w:hAnsi="Arial" w:cs="Arial"/>
          <w:b/>
          <w:i/>
          <w:szCs w:val="22"/>
        </w:rPr>
        <w:t>Who is Eligible?</w:t>
      </w:r>
    </w:p>
    <w:p w:rsidR="003B5608" w:rsidRPr="008734DC" w:rsidRDefault="003B5608" w:rsidP="003B5608">
      <w:pPr>
        <w:rPr>
          <w:sz w:val="22"/>
          <w:szCs w:val="22"/>
        </w:rPr>
      </w:pPr>
      <w:r w:rsidRPr="008734DC">
        <w:rPr>
          <w:sz w:val="22"/>
          <w:szCs w:val="22"/>
        </w:rPr>
        <w:t>All Cook Islanders domiciled in the Cook Islands including PRs or dependents thereof.</w:t>
      </w:r>
    </w:p>
    <w:p w:rsidR="003B5608" w:rsidRPr="008734DC" w:rsidRDefault="003B5608" w:rsidP="003B5608">
      <w:pPr>
        <w:pStyle w:val="ListParagraph"/>
        <w:numPr>
          <w:ilvl w:val="0"/>
          <w:numId w:val="4"/>
        </w:numPr>
      </w:pPr>
      <w:r>
        <w:t>A</w:t>
      </w:r>
      <w:r w:rsidRPr="008734DC">
        <w:t xml:space="preserve"> school leaver who has completed at least the last 2 years of secondary schooling in the Cook Islands</w:t>
      </w:r>
    </w:p>
    <w:p w:rsidR="003B5608" w:rsidRPr="008734DC" w:rsidRDefault="003B5608" w:rsidP="003B5608">
      <w:pPr>
        <w:pStyle w:val="ListParagraph"/>
        <w:ind w:left="1440"/>
      </w:pPr>
      <w:r w:rsidRPr="008734DC">
        <w:t>or</w:t>
      </w:r>
    </w:p>
    <w:p w:rsidR="003B5608" w:rsidRDefault="003B5608" w:rsidP="003B5608">
      <w:pPr>
        <w:pStyle w:val="ListParagraph"/>
        <w:numPr>
          <w:ilvl w:val="0"/>
          <w:numId w:val="4"/>
        </w:numPr>
      </w:pPr>
      <w:r>
        <w:t>A</w:t>
      </w:r>
      <w:r w:rsidRPr="008734DC">
        <w:t xml:space="preserve"> mature student who has lived 5 of the last 10 years in the Cook Islands including at least the last two years consecutively </w:t>
      </w:r>
    </w:p>
    <w:p w:rsidR="003B5608" w:rsidRPr="000703C3" w:rsidRDefault="003B5608" w:rsidP="003B5608">
      <w:pPr>
        <w:pStyle w:val="ListParagraph"/>
        <w:rPr>
          <w:rFonts w:ascii="Arial" w:hAnsi="Arial" w:cs="Arial"/>
          <w:b/>
          <w:i/>
        </w:rPr>
      </w:pPr>
    </w:p>
    <w:p w:rsidR="003B5608" w:rsidRPr="000703C3" w:rsidRDefault="003B5608" w:rsidP="003B5608">
      <w:pPr>
        <w:rPr>
          <w:rFonts w:ascii="Arial" w:hAnsi="Arial" w:cs="Arial"/>
          <w:b/>
          <w:i/>
          <w:szCs w:val="22"/>
        </w:rPr>
      </w:pPr>
      <w:r w:rsidRPr="000703C3">
        <w:rPr>
          <w:rFonts w:ascii="Arial" w:hAnsi="Arial" w:cs="Arial"/>
          <w:b/>
          <w:i/>
          <w:szCs w:val="22"/>
        </w:rPr>
        <w:t>Liability:</w:t>
      </w:r>
    </w:p>
    <w:p w:rsidR="003B5608" w:rsidRPr="008734DC" w:rsidRDefault="003B5608" w:rsidP="003B5608">
      <w:pPr>
        <w:rPr>
          <w:sz w:val="22"/>
          <w:szCs w:val="22"/>
        </w:rPr>
      </w:pPr>
      <w:r w:rsidRPr="008734DC">
        <w:rPr>
          <w:sz w:val="22"/>
          <w:szCs w:val="22"/>
        </w:rPr>
        <w:t xml:space="preserve">The starter pack is the risk carried by government. Once the student has received a starter pack the remaining costs for their first year of study can be applied for through the student loan and study link system. </w:t>
      </w:r>
    </w:p>
    <w:p w:rsidR="003B5608" w:rsidRPr="008734DC" w:rsidRDefault="003B5608" w:rsidP="003B5608">
      <w:pPr>
        <w:rPr>
          <w:sz w:val="22"/>
          <w:szCs w:val="22"/>
        </w:rPr>
      </w:pPr>
      <w:r w:rsidRPr="008734DC">
        <w:rPr>
          <w:sz w:val="22"/>
          <w:szCs w:val="22"/>
        </w:rPr>
        <w:t xml:space="preserve">Scholarships then become available at different levels from second year onwards based on achievement in the first year. </w:t>
      </w:r>
    </w:p>
    <w:p w:rsidR="003B5608" w:rsidRDefault="003B5608" w:rsidP="003B5608">
      <w:pPr>
        <w:rPr>
          <w:sz w:val="22"/>
          <w:szCs w:val="22"/>
        </w:rPr>
      </w:pPr>
      <w:r w:rsidRPr="008734DC">
        <w:rPr>
          <w:sz w:val="22"/>
          <w:szCs w:val="22"/>
        </w:rPr>
        <w:t xml:space="preserve">This provides a system with relatively small outlay by government initially and requires achievement by the student before commitment of government to further funding. </w:t>
      </w:r>
    </w:p>
    <w:p w:rsidR="003B5608" w:rsidRPr="008734DC" w:rsidRDefault="003B5608" w:rsidP="003B5608">
      <w:pPr>
        <w:rPr>
          <w:sz w:val="22"/>
          <w:szCs w:val="22"/>
        </w:rPr>
      </w:pPr>
    </w:p>
    <w:p w:rsidR="003B5608" w:rsidRPr="000703C3" w:rsidRDefault="003B5608" w:rsidP="003B5608">
      <w:pPr>
        <w:rPr>
          <w:rFonts w:ascii="Arial" w:hAnsi="Arial" w:cs="Arial"/>
          <w:b/>
          <w:i/>
          <w:szCs w:val="22"/>
        </w:rPr>
      </w:pPr>
      <w:r w:rsidRPr="000703C3">
        <w:rPr>
          <w:rFonts w:ascii="Arial" w:hAnsi="Arial" w:cs="Arial"/>
          <w:b/>
          <w:i/>
          <w:szCs w:val="22"/>
        </w:rPr>
        <w:t>Criteria:</w:t>
      </w:r>
    </w:p>
    <w:p w:rsidR="003B5608" w:rsidRPr="008734DC" w:rsidRDefault="003B5608" w:rsidP="003B5608">
      <w:pPr>
        <w:rPr>
          <w:sz w:val="22"/>
          <w:szCs w:val="22"/>
        </w:rPr>
      </w:pPr>
      <w:r w:rsidRPr="008734DC">
        <w:rPr>
          <w:sz w:val="22"/>
          <w:szCs w:val="22"/>
        </w:rPr>
        <w:t>These starter packs (up to 20</w:t>
      </w:r>
      <w:proofErr w:type="gramStart"/>
      <w:r w:rsidRPr="008734DC">
        <w:rPr>
          <w:sz w:val="22"/>
          <w:szCs w:val="22"/>
        </w:rPr>
        <w:t>)  are</w:t>
      </w:r>
      <w:proofErr w:type="gramEnd"/>
      <w:r w:rsidRPr="008734DC">
        <w:rPr>
          <w:sz w:val="22"/>
          <w:szCs w:val="22"/>
        </w:rPr>
        <w:t xml:space="preserve"> intended to give opportunity for Cook Islanders to study across a wide range of programme areas and levels.  The first 10 starter packs to be distributed as follows:</w:t>
      </w:r>
    </w:p>
    <w:p w:rsidR="003B5608" w:rsidRPr="008734DC" w:rsidRDefault="003B5608" w:rsidP="003B5608">
      <w:pPr>
        <w:rPr>
          <w:sz w:val="22"/>
          <w:szCs w:val="22"/>
        </w:rPr>
      </w:pPr>
    </w:p>
    <w:p w:rsidR="003B5608" w:rsidRPr="008734DC" w:rsidRDefault="003B5608" w:rsidP="003B5608">
      <w:pPr>
        <w:pStyle w:val="ListParagraph"/>
        <w:numPr>
          <w:ilvl w:val="0"/>
          <w:numId w:val="1"/>
        </w:numPr>
      </w:pPr>
      <w:r w:rsidRPr="008734DC">
        <w:t>Top two Year 13 results (any course)</w:t>
      </w:r>
    </w:p>
    <w:p w:rsidR="003B5608" w:rsidRPr="008734DC" w:rsidRDefault="003B5608" w:rsidP="003B5608">
      <w:pPr>
        <w:pStyle w:val="ListParagraph"/>
        <w:numPr>
          <w:ilvl w:val="0"/>
          <w:numId w:val="1"/>
        </w:numPr>
      </w:pPr>
      <w:r w:rsidRPr="008734DC">
        <w:t>Top 4 linkages to Labour Market (any programme)</w:t>
      </w:r>
    </w:p>
    <w:p w:rsidR="003B5608" w:rsidRPr="008734DC" w:rsidRDefault="003B5608" w:rsidP="003B5608">
      <w:pPr>
        <w:pStyle w:val="ListParagraph"/>
        <w:numPr>
          <w:ilvl w:val="0"/>
          <w:numId w:val="1"/>
        </w:numPr>
      </w:pPr>
      <w:r w:rsidRPr="008734DC">
        <w:t xml:space="preserve">Top 2 TVET programmes (certificate or diploma programmes) </w:t>
      </w:r>
    </w:p>
    <w:p w:rsidR="003B5608" w:rsidRPr="008734DC" w:rsidRDefault="003B5608" w:rsidP="003B5608">
      <w:pPr>
        <w:pStyle w:val="ListParagraph"/>
        <w:numPr>
          <w:ilvl w:val="0"/>
          <w:numId w:val="1"/>
        </w:numPr>
      </w:pPr>
      <w:r w:rsidRPr="008734DC">
        <w:t>Top entrepreneurial/enterprise applicant</w:t>
      </w:r>
    </w:p>
    <w:p w:rsidR="003B5608" w:rsidRPr="008734DC" w:rsidRDefault="003B5608" w:rsidP="003B5608">
      <w:pPr>
        <w:pStyle w:val="ListParagraph"/>
        <w:numPr>
          <w:ilvl w:val="0"/>
          <w:numId w:val="1"/>
        </w:numPr>
      </w:pPr>
      <w:r w:rsidRPr="008734DC">
        <w:t xml:space="preserve">Top Pa </w:t>
      </w:r>
      <w:proofErr w:type="spellStart"/>
      <w:r w:rsidRPr="008734DC">
        <w:t>Enua</w:t>
      </w:r>
      <w:proofErr w:type="spellEnd"/>
      <w:r w:rsidRPr="008734DC">
        <w:t xml:space="preserve"> (either there or student on OIAG at other school)</w:t>
      </w:r>
    </w:p>
    <w:p w:rsidR="003B5608" w:rsidRPr="008734DC" w:rsidRDefault="003B5608" w:rsidP="003B5608">
      <w:pPr>
        <w:rPr>
          <w:sz w:val="22"/>
          <w:szCs w:val="22"/>
        </w:rPr>
      </w:pPr>
    </w:p>
    <w:p w:rsidR="003B5608" w:rsidRPr="008734DC" w:rsidRDefault="003B5608" w:rsidP="003B5608">
      <w:pPr>
        <w:rPr>
          <w:sz w:val="22"/>
          <w:szCs w:val="22"/>
        </w:rPr>
      </w:pPr>
      <w:r w:rsidRPr="008734DC">
        <w:rPr>
          <w:sz w:val="22"/>
          <w:szCs w:val="22"/>
        </w:rPr>
        <w:lastRenderedPageBreak/>
        <w:t>The remaining packs (up to 10) on the basis of academic merit (in relation to the course), link to labour market/</w:t>
      </w:r>
      <w:proofErr w:type="gramStart"/>
      <w:r w:rsidRPr="008734DC">
        <w:rPr>
          <w:sz w:val="22"/>
          <w:szCs w:val="22"/>
        </w:rPr>
        <w:t>NSDP  and</w:t>
      </w:r>
      <w:proofErr w:type="gramEnd"/>
      <w:r w:rsidRPr="008734DC">
        <w:rPr>
          <w:sz w:val="22"/>
          <w:szCs w:val="22"/>
        </w:rPr>
        <w:t xml:space="preserve"> demonstrated knowledge/skill in area of study.</w:t>
      </w:r>
    </w:p>
    <w:p w:rsidR="003B5608" w:rsidRDefault="003B5608" w:rsidP="003B5608">
      <w:pPr>
        <w:rPr>
          <w:b/>
          <w:sz w:val="22"/>
          <w:szCs w:val="22"/>
          <w:u w:val="single"/>
        </w:rPr>
      </w:pPr>
    </w:p>
    <w:p w:rsidR="003B5608" w:rsidRDefault="003B5608" w:rsidP="003B5608">
      <w:pPr>
        <w:rPr>
          <w:b/>
          <w:sz w:val="22"/>
          <w:szCs w:val="22"/>
          <w:u w:val="single"/>
        </w:rPr>
      </w:pPr>
    </w:p>
    <w:p w:rsidR="003B5608" w:rsidRPr="000703C3" w:rsidRDefault="000703C3" w:rsidP="000703C3">
      <w:pPr>
        <w:rPr>
          <w:rFonts w:ascii="Arial" w:hAnsi="Arial" w:cs="Arial"/>
          <w:b/>
          <w:szCs w:val="22"/>
          <w:u w:val="single"/>
        </w:rPr>
      </w:pPr>
      <w:r w:rsidRPr="000703C3">
        <w:rPr>
          <w:rFonts w:ascii="Arial" w:hAnsi="Arial" w:cs="Arial"/>
          <w:b/>
          <w:szCs w:val="22"/>
          <w:u w:val="single"/>
        </w:rPr>
        <w:t>2.  FULL SCHOLARSHIP (FROM SECOND YEAR OF STUDY)</w:t>
      </w:r>
    </w:p>
    <w:p w:rsidR="003B5608" w:rsidRPr="000703C3" w:rsidRDefault="000703C3" w:rsidP="003B5608">
      <w:pPr>
        <w:rPr>
          <w:rFonts w:ascii="Arial" w:hAnsi="Arial" w:cs="Arial"/>
          <w:b/>
          <w:i/>
          <w:szCs w:val="22"/>
        </w:rPr>
      </w:pPr>
      <w:r w:rsidRPr="000703C3">
        <w:rPr>
          <w:rFonts w:ascii="Arial" w:hAnsi="Arial" w:cs="Arial"/>
          <w:b/>
          <w:i/>
          <w:szCs w:val="22"/>
        </w:rPr>
        <w:t>What it covers?</w:t>
      </w:r>
    </w:p>
    <w:p w:rsidR="003B5608" w:rsidRPr="008734DC" w:rsidRDefault="003B5608" w:rsidP="003B5608">
      <w:pPr>
        <w:rPr>
          <w:sz w:val="22"/>
          <w:szCs w:val="22"/>
        </w:rPr>
      </w:pPr>
      <w:r w:rsidRPr="008734DC">
        <w:rPr>
          <w:sz w:val="22"/>
          <w:szCs w:val="22"/>
        </w:rPr>
        <w:t>Return flights annually.</w:t>
      </w:r>
    </w:p>
    <w:p w:rsidR="003B5608" w:rsidRPr="008734DC" w:rsidRDefault="003B5608" w:rsidP="003B5608">
      <w:pPr>
        <w:rPr>
          <w:sz w:val="22"/>
          <w:szCs w:val="22"/>
        </w:rPr>
      </w:pPr>
      <w:r w:rsidRPr="008734DC">
        <w:rPr>
          <w:sz w:val="22"/>
          <w:szCs w:val="22"/>
        </w:rPr>
        <w:t xml:space="preserve">Students continue to study with student loan for tuition and any eligible student allowance and living cost. </w:t>
      </w:r>
    </w:p>
    <w:p w:rsidR="003B5608" w:rsidRPr="008734DC" w:rsidRDefault="003B5608" w:rsidP="003B5608">
      <w:pPr>
        <w:rPr>
          <w:sz w:val="22"/>
          <w:szCs w:val="22"/>
        </w:rPr>
      </w:pPr>
      <w:r w:rsidRPr="008734DC">
        <w:rPr>
          <w:sz w:val="22"/>
          <w:szCs w:val="22"/>
        </w:rPr>
        <w:t>Scholarship tops up living cost to combined maximum per $830 per fortnight</w:t>
      </w:r>
    </w:p>
    <w:p w:rsidR="003B5608" w:rsidRDefault="003B5608" w:rsidP="003B5608">
      <w:pPr>
        <w:rPr>
          <w:sz w:val="22"/>
          <w:szCs w:val="22"/>
        </w:rPr>
      </w:pPr>
      <w:r w:rsidRPr="008734DC">
        <w:rPr>
          <w:sz w:val="22"/>
          <w:szCs w:val="22"/>
        </w:rPr>
        <w:t xml:space="preserve">On return the entire loan (including first year) is paid off pro-rata by scholarship. </w:t>
      </w:r>
    </w:p>
    <w:p w:rsidR="003B5608" w:rsidRPr="008734DC" w:rsidRDefault="003B5608" w:rsidP="003B5608">
      <w:pPr>
        <w:rPr>
          <w:sz w:val="22"/>
          <w:szCs w:val="22"/>
        </w:rPr>
      </w:pPr>
    </w:p>
    <w:p w:rsidR="003B5608" w:rsidRPr="000703C3" w:rsidRDefault="003B5608" w:rsidP="003B5608">
      <w:pPr>
        <w:rPr>
          <w:rFonts w:ascii="Arial" w:hAnsi="Arial" w:cs="Arial"/>
          <w:b/>
          <w:i/>
          <w:sz w:val="20"/>
          <w:szCs w:val="22"/>
        </w:rPr>
      </w:pPr>
      <w:r w:rsidRPr="000703C3">
        <w:rPr>
          <w:rFonts w:ascii="Arial" w:hAnsi="Arial" w:cs="Arial"/>
          <w:b/>
          <w:i/>
          <w:szCs w:val="22"/>
        </w:rPr>
        <w:t>Who</w:t>
      </w:r>
      <w:r w:rsidR="000703C3" w:rsidRPr="000703C3">
        <w:rPr>
          <w:rFonts w:ascii="Arial" w:hAnsi="Arial" w:cs="Arial"/>
          <w:b/>
          <w:i/>
          <w:szCs w:val="22"/>
        </w:rPr>
        <w:t xml:space="preserve"> is Eligible?</w:t>
      </w:r>
    </w:p>
    <w:p w:rsidR="003B5608" w:rsidRPr="008734DC" w:rsidRDefault="003B5608" w:rsidP="003B5608">
      <w:pPr>
        <w:rPr>
          <w:sz w:val="22"/>
          <w:szCs w:val="22"/>
        </w:rPr>
      </w:pPr>
      <w:r w:rsidRPr="008734DC">
        <w:rPr>
          <w:sz w:val="22"/>
          <w:szCs w:val="22"/>
        </w:rPr>
        <w:t>All Cook Islanders domiciled in the Cook Islands including PRs or dependents thereof.</w:t>
      </w:r>
    </w:p>
    <w:p w:rsidR="003B5608" w:rsidRPr="008734DC" w:rsidRDefault="003B5608" w:rsidP="003B5608">
      <w:pPr>
        <w:pStyle w:val="ListParagraph"/>
        <w:numPr>
          <w:ilvl w:val="0"/>
          <w:numId w:val="5"/>
        </w:numPr>
      </w:pPr>
      <w:r>
        <w:t>A</w:t>
      </w:r>
      <w:r w:rsidRPr="008734DC">
        <w:t xml:space="preserve"> school leaver who has completed at least the last 2 years of secondary schooling in the Cook Islands and gone straight to study. </w:t>
      </w:r>
    </w:p>
    <w:p w:rsidR="003B5608" w:rsidRPr="008734DC" w:rsidRDefault="003B5608" w:rsidP="003B5608">
      <w:pPr>
        <w:pStyle w:val="ListParagraph"/>
        <w:ind w:left="1080"/>
      </w:pPr>
      <w:r w:rsidRPr="008734DC">
        <w:t>or</w:t>
      </w:r>
    </w:p>
    <w:p w:rsidR="003B5608" w:rsidRDefault="003B5608" w:rsidP="003B5608">
      <w:pPr>
        <w:pStyle w:val="ListParagraph"/>
        <w:numPr>
          <w:ilvl w:val="0"/>
          <w:numId w:val="5"/>
        </w:numPr>
      </w:pPr>
      <w:r>
        <w:t>A</w:t>
      </w:r>
      <w:r w:rsidRPr="008734DC">
        <w:t xml:space="preserve"> mature student who has lived 5 of the last 10 years in the Cook Islands including at least the last two years consecutively before going to study.</w:t>
      </w:r>
    </w:p>
    <w:p w:rsidR="003B5608" w:rsidRPr="008734DC" w:rsidRDefault="003B5608" w:rsidP="003B5608">
      <w:pPr>
        <w:pStyle w:val="ListParagraph"/>
      </w:pPr>
    </w:p>
    <w:p w:rsidR="003B5608" w:rsidRPr="000703C3" w:rsidRDefault="003B5608" w:rsidP="003B5608">
      <w:pPr>
        <w:rPr>
          <w:rFonts w:ascii="Arial" w:hAnsi="Arial" w:cs="Arial"/>
          <w:b/>
          <w:i/>
          <w:szCs w:val="22"/>
        </w:rPr>
      </w:pPr>
      <w:r w:rsidRPr="000703C3">
        <w:rPr>
          <w:rFonts w:ascii="Arial" w:hAnsi="Arial" w:cs="Arial"/>
          <w:b/>
          <w:i/>
          <w:szCs w:val="22"/>
        </w:rPr>
        <w:t>Liability:</w:t>
      </w:r>
    </w:p>
    <w:p w:rsidR="003B5608" w:rsidRDefault="003B5608" w:rsidP="003B5608">
      <w:pPr>
        <w:rPr>
          <w:sz w:val="22"/>
          <w:szCs w:val="22"/>
        </w:rPr>
      </w:pPr>
      <w:r w:rsidRPr="008734DC">
        <w:rPr>
          <w:sz w:val="22"/>
          <w:szCs w:val="22"/>
        </w:rPr>
        <w:t xml:space="preserve">Failure to successfully complete programme or failure to return – loan remains a liability to the student. </w:t>
      </w:r>
    </w:p>
    <w:p w:rsidR="003B5608" w:rsidRPr="008734DC" w:rsidRDefault="003B5608" w:rsidP="003B5608">
      <w:pPr>
        <w:rPr>
          <w:sz w:val="22"/>
          <w:szCs w:val="22"/>
        </w:rPr>
      </w:pPr>
    </w:p>
    <w:p w:rsidR="003B5608" w:rsidRPr="000703C3" w:rsidRDefault="003B5608" w:rsidP="003B5608">
      <w:pPr>
        <w:rPr>
          <w:rFonts w:ascii="Arial" w:hAnsi="Arial" w:cs="Arial"/>
          <w:b/>
          <w:i/>
          <w:szCs w:val="22"/>
        </w:rPr>
      </w:pPr>
      <w:r w:rsidRPr="000703C3">
        <w:rPr>
          <w:rFonts w:ascii="Arial" w:hAnsi="Arial" w:cs="Arial"/>
          <w:b/>
          <w:i/>
          <w:szCs w:val="22"/>
        </w:rPr>
        <w:t>Criteria:</w:t>
      </w:r>
    </w:p>
    <w:p w:rsidR="003B5608" w:rsidRPr="008734DC" w:rsidRDefault="003B5608" w:rsidP="003B5608">
      <w:pPr>
        <w:rPr>
          <w:sz w:val="22"/>
          <w:szCs w:val="22"/>
        </w:rPr>
      </w:pPr>
      <w:r w:rsidRPr="008734DC">
        <w:rPr>
          <w:sz w:val="22"/>
          <w:szCs w:val="22"/>
        </w:rPr>
        <w:t>Top 10 applicants with required evidence of success in first year of study.</w:t>
      </w:r>
    </w:p>
    <w:p w:rsidR="003B5608" w:rsidRPr="008734DC" w:rsidRDefault="003B5608" w:rsidP="003B5608">
      <w:pPr>
        <w:rPr>
          <w:sz w:val="22"/>
          <w:szCs w:val="22"/>
        </w:rPr>
      </w:pPr>
      <w:r w:rsidRPr="008734DC">
        <w:rPr>
          <w:sz w:val="22"/>
          <w:szCs w:val="22"/>
        </w:rPr>
        <w:t>Awards will consider</w:t>
      </w:r>
    </w:p>
    <w:p w:rsidR="003B5608" w:rsidRPr="008734DC" w:rsidRDefault="003B5608" w:rsidP="003B5608">
      <w:pPr>
        <w:pStyle w:val="ListParagraph"/>
        <w:numPr>
          <w:ilvl w:val="0"/>
          <w:numId w:val="3"/>
        </w:numPr>
      </w:pPr>
      <w:r w:rsidRPr="008734DC">
        <w:t>academic achievement in first year of study</w:t>
      </w:r>
    </w:p>
    <w:p w:rsidR="003B5608" w:rsidRDefault="003B5608" w:rsidP="003B5608">
      <w:pPr>
        <w:pStyle w:val="ListParagraph"/>
        <w:numPr>
          <w:ilvl w:val="0"/>
          <w:numId w:val="3"/>
        </w:numPr>
      </w:pPr>
      <w:r w:rsidRPr="008734DC">
        <w:t>links to labour market and NSDP</w:t>
      </w:r>
    </w:p>
    <w:p w:rsidR="003B5608" w:rsidRPr="008734DC" w:rsidRDefault="003B5608" w:rsidP="003B5608">
      <w:pPr>
        <w:rPr>
          <w:b/>
          <w:sz w:val="22"/>
          <w:szCs w:val="22"/>
          <w:u w:val="single"/>
        </w:rPr>
      </w:pPr>
    </w:p>
    <w:p w:rsidR="003B5608" w:rsidRDefault="003B5608" w:rsidP="003B5608">
      <w:pPr>
        <w:rPr>
          <w:b/>
          <w:sz w:val="22"/>
          <w:szCs w:val="22"/>
          <w:u w:val="single"/>
        </w:rPr>
      </w:pPr>
    </w:p>
    <w:p w:rsidR="003B5608" w:rsidRPr="000703C3" w:rsidRDefault="000703C3" w:rsidP="003B5608">
      <w:pPr>
        <w:rPr>
          <w:rFonts w:ascii="Arial" w:hAnsi="Arial" w:cs="Arial"/>
          <w:b/>
          <w:szCs w:val="22"/>
          <w:u w:val="single"/>
        </w:rPr>
      </w:pPr>
      <w:r w:rsidRPr="000703C3">
        <w:rPr>
          <w:rFonts w:ascii="Arial" w:hAnsi="Arial" w:cs="Arial"/>
          <w:b/>
          <w:szCs w:val="22"/>
          <w:u w:val="single"/>
        </w:rPr>
        <w:t>3.  COOK ISLANDS INTERNATIONAL STUDENT SUCCESS GRANT</w:t>
      </w:r>
    </w:p>
    <w:p w:rsidR="003B5608" w:rsidRPr="000703C3" w:rsidRDefault="003B5608" w:rsidP="003B5608">
      <w:pPr>
        <w:rPr>
          <w:rFonts w:ascii="Arial" w:hAnsi="Arial" w:cs="Arial"/>
          <w:b/>
          <w:i/>
          <w:szCs w:val="22"/>
        </w:rPr>
      </w:pPr>
      <w:r w:rsidRPr="000703C3">
        <w:rPr>
          <w:rFonts w:ascii="Arial" w:hAnsi="Arial" w:cs="Arial"/>
          <w:b/>
          <w:i/>
          <w:szCs w:val="22"/>
        </w:rPr>
        <w:t>What:</w:t>
      </w:r>
    </w:p>
    <w:p w:rsidR="003B5608" w:rsidRPr="008734DC" w:rsidRDefault="003B5608" w:rsidP="003B5608">
      <w:pPr>
        <w:rPr>
          <w:sz w:val="22"/>
          <w:szCs w:val="22"/>
        </w:rPr>
      </w:pPr>
      <w:r w:rsidRPr="008734DC">
        <w:rPr>
          <w:sz w:val="22"/>
          <w:szCs w:val="22"/>
        </w:rPr>
        <w:t>Reimbursement of up to 50 % tuition fees on successful completion of semester (based on results).</w:t>
      </w:r>
    </w:p>
    <w:p w:rsidR="003B5608" w:rsidRDefault="003B5608" w:rsidP="003B5608">
      <w:pPr>
        <w:rPr>
          <w:sz w:val="22"/>
          <w:szCs w:val="22"/>
        </w:rPr>
      </w:pPr>
      <w:r w:rsidRPr="008734DC">
        <w:rPr>
          <w:sz w:val="22"/>
          <w:szCs w:val="22"/>
        </w:rPr>
        <w:t>Programmes of study in New Zealand, Australia or Pacific region</w:t>
      </w:r>
    </w:p>
    <w:p w:rsidR="003B5608" w:rsidRPr="008734DC" w:rsidRDefault="003B5608" w:rsidP="003B5608">
      <w:pPr>
        <w:rPr>
          <w:sz w:val="22"/>
          <w:szCs w:val="22"/>
          <w:u w:val="single"/>
        </w:rPr>
      </w:pPr>
    </w:p>
    <w:p w:rsidR="003B5608" w:rsidRPr="000703C3" w:rsidRDefault="003B5608" w:rsidP="003B5608">
      <w:pPr>
        <w:rPr>
          <w:rFonts w:ascii="Arial" w:hAnsi="Arial" w:cs="Arial"/>
          <w:b/>
          <w:i/>
          <w:szCs w:val="22"/>
        </w:rPr>
      </w:pPr>
      <w:r w:rsidRPr="000703C3">
        <w:rPr>
          <w:rFonts w:ascii="Arial" w:hAnsi="Arial" w:cs="Arial"/>
          <w:b/>
          <w:i/>
          <w:szCs w:val="22"/>
        </w:rPr>
        <w:t>Who</w:t>
      </w:r>
      <w:r w:rsidR="000703C3" w:rsidRPr="000703C3">
        <w:rPr>
          <w:rFonts w:ascii="Arial" w:hAnsi="Arial" w:cs="Arial"/>
          <w:b/>
          <w:i/>
          <w:szCs w:val="22"/>
        </w:rPr>
        <w:t xml:space="preserve"> is Eligible?</w:t>
      </w:r>
    </w:p>
    <w:p w:rsidR="003B5608" w:rsidRDefault="003B5608" w:rsidP="003B5608">
      <w:pPr>
        <w:rPr>
          <w:sz w:val="22"/>
          <w:szCs w:val="22"/>
        </w:rPr>
      </w:pPr>
      <w:r w:rsidRPr="008734DC">
        <w:rPr>
          <w:sz w:val="22"/>
          <w:szCs w:val="22"/>
        </w:rPr>
        <w:t>All Cook Islanders including PR holders and dependents thereof domiciled for at least the 5 years prior to application</w:t>
      </w:r>
    </w:p>
    <w:p w:rsidR="003B5608" w:rsidRPr="008734DC" w:rsidRDefault="003B5608" w:rsidP="003B5608">
      <w:pPr>
        <w:rPr>
          <w:sz w:val="22"/>
          <w:szCs w:val="22"/>
        </w:rPr>
      </w:pPr>
    </w:p>
    <w:p w:rsidR="003B5608" w:rsidRPr="000703C3" w:rsidRDefault="003B5608" w:rsidP="003B5608">
      <w:pPr>
        <w:rPr>
          <w:rFonts w:ascii="Arial" w:hAnsi="Arial" w:cs="Arial"/>
          <w:b/>
          <w:i/>
          <w:szCs w:val="22"/>
        </w:rPr>
      </w:pPr>
      <w:r w:rsidRPr="000703C3">
        <w:rPr>
          <w:rFonts w:ascii="Arial" w:hAnsi="Arial" w:cs="Arial"/>
          <w:b/>
          <w:i/>
          <w:szCs w:val="22"/>
        </w:rPr>
        <w:t>Liability:</w:t>
      </w:r>
    </w:p>
    <w:p w:rsidR="003B5608" w:rsidRDefault="003B5608" w:rsidP="003B5608">
      <w:pPr>
        <w:rPr>
          <w:sz w:val="22"/>
          <w:szCs w:val="22"/>
        </w:rPr>
      </w:pPr>
      <w:r w:rsidRPr="008734DC">
        <w:rPr>
          <w:sz w:val="22"/>
          <w:szCs w:val="22"/>
        </w:rPr>
        <w:t>None</w:t>
      </w:r>
    </w:p>
    <w:p w:rsidR="003B5608" w:rsidRPr="008734DC" w:rsidRDefault="003B5608" w:rsidP="003B5608">
      <w:pPr>
        <w:rPr>
          <w:sz w:val="22"/>
          <w:szCs w:val="22"/>
        </w:rPr>
      </w:pPr>
    </w:p>
    <w:p w:rsidR="003B5608" w:rsidRPr="000703C3" w:rsidRDefault="003B5608" w:rsidP="003B5608">
      <w:pPr>
        <w:rPr>
          <w:rFonts w:ascii="Arial" w:hAnsi="Arial" w:cs="Arial"/>
          <w:b/>
          <w:i/>
        </w:rPr>
      </w:pPr>
      <w:r w:rsidRPr="000703C3">
        <w:rPr>
          <w:rFonts w:ascii="Arial" w:hAnsi="Arial" w:cs="Arial"/>
          <w:b/>
          <w:i/>
        </w:rPr>
        <w:t>Criteria:</w:t>
      </w:r>
    </w:p>
    <w:p w:rsidR="003B5608" w:rsidRPr="008734DC" w:rsidRDefault="003B5608" w:rsidP="003B5608">
      <w:pPr>
        <w:rPr>
          <w:sz w:val="22"/>
          <w:szCs w:val="22"/>
        </w:rPr>
      </w:pPr>
      <w:r w:rsidRPr="008734DC">
        <w:rPr>
          <w:sz w:val="22"/>
          <w:szCs w:val="22"/>
        </w:rPr>
        <w:t xml:space="preserve">Must demonstrate intention to return to Cook Islands </w:t>
      </w:r>
      <w:proofErr w:type="spellStart"/>
      <w:r w:rsidRPr="008734DC">
        <w:rPr>
          <w:sz w:val="22"/>
          <w:szCs w:val="22"/>
        </w:rPr>
        <w:t>eg</w:t>
      </w:r>
      <w:proofErr w:type="spellEnd"/>
      <w:r w:rsidRPr="008734DC">
        <w:rPr>
          <w:sz w:val="22"/>
          <w:szCs w:val="22"/>
        </w:rPr>
        <w:t xml:space="preserve"> enduring relationship through parents</w:t>
      </w:r>
    </w:p>
    <w:p w:rsidR="003B5608" w:rsidRDefault="003B5608" w:rsidP="003B5608">
      <w:pPr>
        <w:rPr>
          <w:b/>
          <w:sz w:val="22"/>
          <w:szCs w:val="22"/>
          <w:u w:val="single"/>
        </w:rPr>
      </w:pPr>
    </w:p>
    <w:p w:rsidR="000703C3" w:rsidRDefault="000703C3" w:rsidP="003B5608">
      <w:pPr>
        <w:rPr>
          <w:b/>
          <w:sz w:val="22"/>
          <w:szCs w:val="22"/>
          <w:u w:val="single"/>
        </w:rPr>
      </w:pPr>
    </w:p>
    <w:p w:rsidR="000703C3" w:rsidRDefault="000703C3" w:rsidP="003B5608">
      <w:pPr>
        <w:rPr>
          <w:b/>
          <w:sz w:val="22"/>
          <w:szCs w:val="22"/>
          <w:u w:val="single"/>
        </w:rPr>
      </w:pPr>
    </w:p>
    <w:p w:rsidR="000703C3" w:rsidRDefault="000703C3" w:rsidP="003B5608">
      <w:pPr>
        <w:rPr>
          <w:b/>
          <w:sz w:val="22"/>
          <w:szCs w:val="22"/>
          <w:u w:val="single"/>
        </w:rPr>
      </w:pPr>
    </w:p>
    <w:p w:rsidR="000703C3" w:rsidRDefault="000703C3" w:rsidP="003B5608">
      <w:pPr>
        <w:rPr>
          <w:b/>
          <w:sz w:val="22"/>
          <w:szCs w:val="22"/>
          <w:u w:val="single"/>
        </w:rPr>
      </w:pPr>
    </w:p>
    <w:p w:rsidR="000703C3" w:rsidRPr="008734DC" w:rsidRDefault="000703C3" w:rsidP="003B5608">
      <w:pPr>
        <w:rPr>
          <w:b/>
          <w:sz w:val="22"/>
          <w:szCs w:val="22"/>
          <w:u w:val="single"/>
        </w:rPr>
      </w:pPr>
    </w:p>
    <w:p w:rsidR="000703C3" w:rsidRPr="000703C3" w:rsidRDefault="000703C3" w:rsidP="003B5608">
      <w:pPr>
        <w:rPr>
          <w:rFonts w:ascii="Arial" w:hAnsi="Arial" w:cs="Arial"/>
          <w:b/>
          <w:szCs w:val="22"/>
          <w:u w:val="single"/>
        </w:rPr>
      </w:pPr>
      <w:r w:rsidRPr="000703C3">
        <w:rPr>
          <w:rFonts w:ascii="Arial" w:hAnsi="Arial" w:cs="Arial"/>
          <w:b/>
          <w:szCs w:val="22"/>
          <w:u w:val="single"/>
        </w:rPr>
        <w:lastRenderedPageBreak/>
        <w:t>4.  RETURNING COOK ISLANDER GRANT</w:t>
      </w:r>
    </w:p>
    <w:p w:rsidR="003B5608" w:rsidRPr="000703C3" w:rsidRDefault="000703C3" w:rsidP="003B5608">
      <w:pPr>
        <w:rPr>
          <w:rFonts w:ascii="Arial" w:hAnsi="Arial" w:cs="Arial"/>
          <w:b/>
          <w:i/>
          <w:szCs w:val="22"/>
        </w:rPr>
      </w:pPr>
      <w:r w:rsidRPr="000703C3">
        <w:rPr>
          <w:rFonts w:ascii="Arial" w:hAnsi="Arial" w:cs="Arial"/>
          <w:b/>
          <w:i/>
          <w:szCs w:val="22"/>
        </w:rPr>
        <w:t>What it covers?</w:t>
      </w:r>
    </w:p>
    <w:p w:rsidR="003B5608" w:rsidRDefault="003B5608" w:rsidP="003B5608">
      <w:pPr>
        <w:rPr>
          <w:sz w:val="22"/>
          <w:szCs w:val="22"/>
        </w:rPr>
      </w:pPr>
      <w:r w:rsidRPr="008734DC">
        <w:rPr>
          <w:sz w:val="22"/>
          <w:szCs w:val="22"/>
        </w:rPr>
        <w:t>Reimbursement of tuition part of student loan on per annum basis (to a maximum of $5k per annum)</w:t>
      </w:r>
    </w:p>
    <w:p w:rsidR="003B5608" w:rsidRPr="008734DC" w:rsidRDefault="003B5608" w:rsidP="003B5608">
      <w:pPr>
        <w:rPr>
          <w:sz w:val="22"/>
          <w:szCs w:val="22"/>
        </w:rPr>
      </w:pPr>
    </w:p>
    <w:p w:rsidR="003B5608" w:rsidRPr="000703C3" w:rsidRDefault="003B5608" w:rsidP="003B5608">
      <w:pPr>
        <w:rPr>
          <w:rFonts w:ascii="Arial" w:hAnsi="Arial" w:cs="Arial"/>
          <w:b/>
          <w:i/>
          <w:szCs w:val="22"/>
        </w:rPr>
      </w:pPr>
      <w:r w:rsidRPr="000703C3">
        <w:rPr>
          <w:rFonts w:ascii="Arial" w:hAnsi="Arial" w:cs="Arial"/>
          <w:b/>
          <w:i/>
          <w:szCs w:val="22"/>
        </w:rPr>
        <w:t>Who</w:t>
      </w:r>
      <w:r w:rsidR="000703C3" w:rsidRPr="000703C3">
        <w:rPr>
          <w:rFonts w:ascii="Arial" w:hAnsi="Arial" w:cs="Arial"/>
          <w:b/>
          <w:i/>
          <w:szCs w:val="22"/>
        </w:rPr>
        <w:t xml:space="preserve"> is Eligible?</w:t>
      </w:r>
    </w:p>
    <w:p w:rsidR="003B5608" w:rsidRPr="008734DC" w:rsidRDefault="003B5608" w:rsidP="003B5608">
      <w:pPr>
        <w:rPr>
          <w:sz w:val="22"/>
          <w:szCs w:val="22"/>
        </w:rPr>
      </w:pPr>
      <w:r w:rsidRPr="008734DC">
        <w:rPr>
          <w:sz w:val="22"/>
          <w:szCs w:val="22"/>
        </w:rPr>
        <w:t xml:space="preserve">Cook Islander who has completed a tertiary qualification in New Zealand and returns home. </w:t>
      </w:r>
    </w:p>
    <w:p w:rsidR="003B5608" w:rsidRDefault="003B5608" w:rsidP="003B5608">
      <w:pPr>
        <w:rPr>
          <w:sz w:val="22"/>
          <w:szCs w:val="22"/>
        </w:rPr>
      </w:pPr>
      <w:r w:rsidRPr="008734DC">
        <w:rPr>
          <w:sz w:val="22"/>
          <w:szCs w:val="22"/>
        </w:rPr>
        <w:t>Was not domiciled in Cook Islands immediately prior to study but demonstrates enduring relationship e.g. parents, significant periods of stay</w:t>
      </w:r>
    </w:p>
    <w:p w:rsidR="003B5608" w:rsidRPr="008734DC" w:rsidRDefault="003B5608" w:rsidP="003B5608">
      <w:pPr>
        <w:rPr>
          <w:sz w:val="22"/>
          <w:szCs w:val="22"/>
        </w:rPr>
      </w:pPr>
    </w:p>
    <w:p w:rsidR="003B5608" w:rsidRPr="000703C3" w:rsidRDefault="003B5608" w:rsidP="003B5608">
      <w:pPr>
        <w:rPr>
          <w:rFonts w:ascii="Arial" w:hAnsi="Arial" w:cs="Arial"/>
          <w:b/>
          <w:i/>
          <w:szCs w:val="22"/>
          <w:u w:val="single"/>
        </w:rPr>
      </w:pPr>
      <w:r w:rsidRPr="000703C3">
        <w:rPr>
          <w:rFonts w:ascii="Arial" w:hAnsi="Arial" w:cs="Arial"/>
          <w:b/>
          <w:i/>
          <w:szCs w:val="22"/>
          <w:u w:val="single"/>
        </w:rPr>
        <w:t>Liability:</w:t>
      </w:r>
    </w:p>
    <w:p w:rsidR="003B5608" w:rsidRDefault="003B5608" w:rsidP="003B5608">
      <w:pPr>
        <w:rPr>
          <w:sz w:val="22"/>
          <w:szCs w:val="22"/>
        </w:rPr>
      </w:pPr>
      <w:r w:rsidRPr="008734DC">
        <w:rPr>
          <w:sz w:val="22"/>
          <w:szCs w:val="22"/>
        </w:rPr>
        <w:t>None – qualification has been completed</w:t>
      </w:r>
    </w:p>
    <w:p w:rsidR="003B5608" w:rsidRPr="008734DC" w:rsidRDefault="003B5608" w:rsidP="003B5608">
      <w:pPr>
        <w:rPr>
          <w:sz w:val="22"/>
          <w:szCs w:val="22"/>
        </w:rPr>
      </w:pPr>
    </w:p>
    <w:p w:rsidR="003B5608" w:rsidRPr="000703C3" w:rsidRDefault="003B5608" w:rsidP="003B5608">
      <w:pPr>
        <w:rPr>
          <w:rFonts w:ascii="Arial" w:hAnsi="Arial" w:cs="Arial"/>
          <w:b/>
          <w:i/>
          <w:szCs w:val="22"/>
        </w:rPr>
      </w:pPr>
      <w:r w:rsidRPr="000703C3">
        <w:rPr>
          <w:rFonts w:ascii="Arial" w:hAnsi="Arial" w:cs="Arial"/>
          <w:b/>
          <w:i/>
          <w:szCs w:val="22"/>
        </w:rPr>
        <w:t>Criteria:</w:t>
      </w:r>
    </w:p>
    <w:p w:rsidR="003B5608" w:rsidRPr="008734DC" w:rsidRDefault="003B5608" w:rsidP="003B5608">
      <w:pPr>
        <w:rPr>
          <w:sz w:val="22"/>
          <w:szCs w:val="22"/>
        </w:rPr>
      </w:pPr>
      <w:r w:rsidRPr="008734DC">
        <w:rPr>
          <w:sz w:val="22"/>
          <w:szCs w:val="22"/>
        </w:rPr>
        <w:t xml:space="preserve">Returns and engages in fulltime employment/business development </w:t>
      </w:r>
      <w:r w:rsidR="000703C3">
        <w:rPr>
          <w:sz w:val="22"/>
          <w:szCs w:val="22"/>
        </w:rPr>
        <w:t>for at least 1 year before applying.</w:t>
      </w:r>
    </w:p>
    <w:p w:rsidR="00F03B36" w:rsidRDefault="00F03B36"/>
    <w:sectPr w:rsidR="00F0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7DF"/>
    <w:multiLevelType w:val="hybridMultilevel"/>
    <w:tmpl w:val="F822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6449"/>
    <w:multiLevelType w:val="hybridMultilevel"/>
    <w:tmpl w:val="B7F8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E0DF2"/>
    <w:multiLevelType w:val="hybridMultilevel"/>
    <w:tmpl w:val="6EE85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11591"/>
    <w:multiLevelType w:val="hybridMultilevel"/>
    <w:tmpl w:val="096A921C"/>
    <w:lvl w:ilvl="0" w:tplc="4D484E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F20BC"/>
    <w:multiLevelType w:val="hybridMultilevel"/>
    <w:tmpl w:val="878C80CE"/>
    <w:lvl w:ilvl="0" w:tplc="566246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15711"/>
    <w:multiLevelType w:val="hybridMultilevel"/>
    <w:tmpl w:val="BCBAA59C"/>
    <w:lvl w:ilvl="0" w:tplc="5BC63B48">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1747E"/>
    <w:multiLevelType w:val="hybridMultilevel"/>
    <w:tmpl w:val="8E34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A1472"/>
    <w:multiLevelType w:val="hybridMultilevel"/>
    <w:tmpl w:val="1D5EE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08"/>
    <w:rsid w:val="0004086E"/>
    <w:rsid w:val="000703C3"/>
    <w:rsid w:val="003B5608"/>
    <w:rsid w:val="00821C5D"/>
    <w:rsid w:val="00F0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A828"/>
  <w15:chartTrackingRefBased/>
  <w15:docId w15:val="{CC24AB84-9F8A-4B13-B9BC-90A23961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08"/>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608"/>
    <w:pPr>
      <w:ind w:left="720"/>
      <w:contextualSpacing/>
    </w:pPr>
  </w:style>
  <w:style w:type="paragraph" w:styleId="BalloonText">
    <w:name w:val="Balloon Text"/>
    <w:basedOn w:val="Normal"/>
    <w:link w:val="BalloonTextChar"/>
    <w:uiPriority w:val="99"/>
    <w:semiHidden/>
    <w:unhideWhenUsed/>
    <w:rsid w:val="00070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C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Roi</dc:creator>
  <cp:keywords/>
  <dc:description/>
  <cp:lastModifiedBy>Anna Roi</cp:lastModifiedBy>
  <cp:revision>3</cp:revision>
  <cp:lastPrinted>2019-10-24T00:02:00Z</cp:lastPrinted>
  <dcterms:created xsi:type="dcterms:W3CDTF">2019-10-22T01:06:00Z</dcterms:created>
  <dcterms:modified xsi:type="dcterms:W3CDTF">2019-10-24T00:09:00Z</dcterms:modified>
</cp:coreProperties>
</file>